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8502B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5ACAEC9" w:rsidR="009F7DFC" w:rsidRDefault="006A05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B2226">
        <w:rPr>
          <w:rFonts w:ascii="Arial" w:hAnsi="Arial" w:cs="Arial"/>
          <w:sz w:val="24"/>
          <w:szCs w:val="24"/>
          <w:lang w:val="el-GR"/>
        </w:rPr>
        <w:t>5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C70FD2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502B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22D3FEE7" w:rsidR="00070968" w:rsidRDefault="008502B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Ποινική καταδίκη για υποβοήθηση παράτυπων μεταναστών</w:t>
      </w:r>
    </w:p>
    <w:p w14:paraId="39E6AC00" w14:textId="77777777" w:rsidR="008502BA" w:rsidRPr="006A0585" w:rsidRDefault="008502B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BDFFCB4" w14:textId="47BB29F6" w:rsidR="001A7306" w:rsidRDefault="00B946F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Επαρχιακό Δικαστήριο Αμμοχώστου, καταδίκασε χθες σε ποινή φυλάκισης τριών χρόνων και έξι μηνών αντίστοιχα, δύο </w:t>
      </w:r>
      <w:r w:rsidR="007B189A">
        <w:rPr>
          <w:rFonts w:ascii="Arial" w:hAnsi="Arial" w:cs="Arial"/>
          <w:color w:val="000000"/>
          <w:sz w:val="24"/>
          <w:szCs w:val="24"/>
          <w:lang w:val="el-GR"/>
        </w:rPr>
        <w:t>άνδρες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ηλικίας 24 και 25 ετών, αφού τ</w:t>
      </w:r>
      <w:r w:rsidR="007B189A">
        <w:rPr>
          <w:rFonts w:ascii="Arial" w:hAnsi="Arial" w:cs="Arial"/>
          <w:color w:val="000000"/>
          <w:sz w:val="24"/>
          <w:szCs w:val="24"/>
          <w:lang w:val="el-GR"/>
        </w:rPr>
        <w:t>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βρήκε ένοχ</w:t>
      </w:r>
      <w:r w:rsidR="007B189A">
        <w:rPr>
          <w:rFonts w:ascii="Arial" w:hAnsi="Arial" w:cs="Arial"/>
          <w:color w:val="000000"/>
          <w:sz w:val="24"/>
          <w:szCs w:val="24"/>
          <w:lang w:val="el-GR"/>
        </w:rPr>
        <w:t>ους</w:t>
      </w:r>
      <w:r w:rsidR="0007764D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7764D">
        <w:rPr>
          <w:rFonts w:ascii="Arial" w:hAnsi="Arial" w:cs="Arial"/>
          <w:color w:val="000000"/>
          <w:sz w:val="24"/>
          <w:szCs w:val="24"/>
          <w:lang w:val="el-GR"/>
        </w:rPr>
        <w:t xml:space="preserve">τον πρώτο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στις κατηγορίες του απαγορευμένου μετανάστη και υποβοήθησης παράτυπων μεταναστών για είσοδο τους στο έδαφος της Κυπριακής Δημοκρατίας</w:t>
      </w:r>
      <w:r w:rsidR="0007764D">
        <w:rPr>
          <w:rFonts w:ascii="Arial" w:hAnsi="Arial" w:cs="Arial"/>
          <w:color w:val="000000"/>
          <w:sz w:val="24"/>
          <w:szCs w:val="24"/>
          <w:lang w:val="el-GR"/>
        </w:rPr>
        <w:t xml:space="preserve"> και τον δεύτερο στην κατηγορία του απαγορευμένου μετανάστη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</w:p>
    <w:p w14:paraId="7398624C" w14:textId="42BD183E" w:rsidR="00B946F5" w:rsidRDefault="007B189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Τα αδικήματα διαπράχθηκαν</w:t>
      </w:r>
      <w:r w:rsidR="00B946F5">
        <w:rPr>
          <w:rFonts w:ascii="Arial" w:hAnsi="Arial" w:cs="Arial"/>
          <w:color w:val="000000"/>
          <w:sz w:val="24"/>
          <w:szCs w:val="24"/>
          <w:lang w:val="el-GR"/>
        </w:rPr>
        <w:t xml:space="preserve"> στις 7 Σεπτεμβρίου 2023, όταν είχε εντοπιστεί βάρκα ανοικτά του Κάβο Γκρέκο στην οποία επέβαιναν συνολικά 28 πρόσωπα. </w:t>
      </w:r>
    </w:p>
    <w:p w14:paraId="6B57D158" w14:textId="23072078" w:rsidR="007B189A" w:rsidRDefault="007B189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3756D0A" w14:textId="77777777" w:rsidR="007B189A" w:rsidRPr="0007764D" w:rsidRDefault="007B189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6CA5BC1B" w14:textId="2D2E4056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266E5B4" w14:textId="208708A7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63B579" w14:textId="4735D5BF" w:rsidR="008502BA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755E4B6" w14:textId="77777777" w:rsidR="008502BA" w:rsidRPr="001A7306" w:rsidRDefault="008502BA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B9E8" w14:textId="77777777" w:rsidR="009E02EE" w:rsidRDefault="009E02EE" w:rsidP="00404DCD">
      <w:pPr>
        <w:spacing w:after="0" w:line="240" w:lineRule="auto"/>
      </w:pPr>
      <w:r>
        <w:separator/>
      </w:r>
    </w:p>
  </w:endnote>
  <w:endnote w:type="continuationSeparator" w:id="0">
    <w:p w14:paraId="62578072" w14:textId="77777777" w:rsidR="009E02EE" w:rsidRDefault="009E02E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502B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502B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E41" w14:textId="77777777" w:rsidR="009E02EE" w:rsidRDefault="009E02EE" w:rsidP="00404DCD">
      <w:pPr>
        <w:spacing w:after="0" w:line="240" w:lineRule="auto"/>
      </w:pPr>
      <w:r>
        <w:separator/>
      </w:r>
    </w:p>
  </w:footnote>
  <w:footnote w:type="continuationSeparator" w:id="0">
    <w:p w14:paraId="09F54CAD" w14:textId="77777777" w:rsidR="009E02EE" w:rsidRDefault="009E02E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374383">
    <w:abstractNumId w:val="1"/>
  </w:num>
  <w:num w:numId="2" w16cid:durableId="257521588">
    <w:abstractNumId w:val="0"/>
  </w:num>
  <w:num w:numId="3" w16cid:durableId="111151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7764D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5FB1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189A"/>
    <w:rsid w:val="007B2A4A"/>
    <w:rsid w:val="007B32FE"/>
    <w:rsid w:val="007B57A1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02BA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E02EE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46F5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5E41-3C34-4476-AD36-B2B539A7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2024-01-05T07:18:00Z</cp:lastPrinted>
  <dcterms:created xsi:type="dcterms:W3CDTF">2024-01-05T07:50:00Z</dcterms:created>
  <dcterms:modified xsi:type="dcterms:W3CDTF">2024-01-05T07:50:00Z</dcterms:modified>
</cp:coreProperties>
</file>